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D8D0" w14:textId="2BF3BDCA" w:rsidR="006D239B" w:rsidRDefault="00E2755E" w:rsidP="00E2755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0C4C766" wp14:editId="07FC3CD8">
            <wp:extent cx="1528877" cy="764929"/>
            <wp:effectExtent l="0" t="0" r="0" b="0"/>
            <wp:docPr id="61803103" name="Picture 1" descr="A logo of a scottish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3103" name="Picture 1" descr="A logo of a scottish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74" cy="77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D44F3" w14:textId="77777777" w:rsidR="00E2755E" w:rsidRDefault="00E2755E" w:rsidP="00E2755E">
      <w:pPr>
        <w:rPr>
          <w:noProof/>
        </w:rPr>
      </w:pPr>
    </w:p>
    <w:p w14:paraId="43925E38" w14:textId="77777777" w:rsidR="00FC4695" w:rsidRPr="00FC4695" w:rsidRDefault="00FC4695" w:rsidP="00FC4695">
      <w:pPr>
        <w:spacing w:line="240" w:lineRule="auto"/>
        <w:jc w:val="center"/>
      </w:pPr>
      <w:r w:rsidRPr="00FC4695">
        <w:rPr>
          <w:b/>
          <w:bCs/>
        </w:rPr>
        <w:t>REQUEST FOR APPLICATIONS</w:t>
      </w:r>
      <w:r w:rsidRPr="00FC4695">
        <w:br/>
      </w:r>
      <w:r w:rsidRPr="00FC4695">
        <w:rPr>
          <w:b/>
          <w:bCs/>
        </w:rPr>
        <w:t>AMPS HEARING OFFICER</w:t>
      </w:r>
    </w:p>
    <w:p w14:paraId="61355A97" w14:textId="12795D8B" w:rsidR="00FC4695" w:rsidRPr="00FC4695" w:rsidRDefault="00FC4695" w:rsidP="00FC4695">
      <w:pPr>
        <w:spacing w:line="240" w:lineRule="auto"/>
      </w:pPr>
      <w:r w:rsidRPr="00FC4695">
        <w:t xml:space="preserve">The Township of South Glengarry is seeking applications for the </w:t>
      </w:r>
      <w:r>
        <w:t>appointment</w:t>
      </w:r>
      <w:r w:rsidRPr="00FC4695">
        <w:t xml:space="preserve"> of Hearing Officer under the newly adopted Administrative Monetary Penalty System (AMPS) By-law. This system supports the fair and efficient enforcement of designated municipal by-laws.</w:t>
      </w:r>
    </w:p>
    <w:p w14:paraId="56E1414C" w14:textId="77777777" w:rsidR="00FC4695" w:rsidRPr="00FC4695" w:rsidRDefault="00FC4695" w:rsidP="00FC4695">
      <w:pPr>
        <w:spacing w:line="240" w:lineRule="auto"/>
      </w:pPr>
      <w:r w:rsidRPr="00FC4695">
        <w:t>The Hearing Officer provides independent and impartial reviews of Screening Decisions made through the Township’s AMPS process on an as-needed basis.</w:t>
      </w:r>
    </w:p>
    <w:p w14:paraId="1A92F6C6" w14:textId="77777777" w:rsidR="00FC4695" w:rsidRPr="00FC4695" w:rsidRDefault="00FC4695" w:rsidP="00FC4695">
      <w:pPr>
        <w:spacing w:line="240" w:lineRule="auto"/>
      </w:pPr>
      <w:r w:rsidRPr="00FC4695">
        <w:rPr>
          <w:b/>
          <w:bCs/>
        </w:rPr>
        <w:t>Eligibility:</w:t>
      </w:r>
      <w:r w:rsidRPr="00FC4695">
        <w:br/>
        <w:t>Members of Council, Township employees, and their relatives are not eligible for appointment.</w:t>
      </w:r>
    </w:p>
    <w:p w14:paraId="1311CE91" w14:textId="77777777" w:rsidR="00FC4695" w:rsidRPr="00FC4695" w:rsidRDefault="00FC4695" w:rsidP="00FC4695">
      <w:pPr>
        <w:spacing w:line="240" w:lineRule="auto"/>
      </w:pPr>
      <w:r w:rsidRPr="00FC4695">
        <w:rPr>
          <w:b/>
          <w:bCs/>
        </w:rPr>
        <w:t>Preferred Qualifications:</w:t>
      </w:r>
    </w:p>
    <w:p w14:paraId="2D2E52D7" w14:textId="49E1E4E7" w:rsidR="00FC4695" w:rsidRPr="00FC4695" w:rsidRDefault="00FC4695" w:rsidP="00FC4695">
      <w:pPr>
        <w:numPr>
          <w:ilvl w:val="0"/>
          <w:numId w:val="3"/>
        </w:numPr>
        <w:spacing w:line="240" w:lineRule="auto"/>
      </w:pPr>
      <w:r w:rsidRPr="00FC4695">
        <w:t>Knowledge and</w:t>
      </w:r>
      <w:r>
        <w:t>/or</w:t>
      </w:r>
      <w:r w:rsidRPr="00FC4695">
        <w:t xml:space="preserve"> experience</w:t>
      </w:r>
      <w:r>
        <w:t xml:space="preserve"> enforcing</w:t>
      </w:r>
      <w:r w:rsidRPr="00FC4695">
        <w:t xml:space="preserve"> administrative or municipal law</w:t>
      </w:r>
    </w:p>
    <w:p w14:paraId="652CC47D" w14:textId="77777777" w:rsidR="00FC4695" w:rsidRPr="00FC4695" w:rsidRDefault="00FC4695" w:rsidP="00FC4695">
      <w:pPr>
        <w:numPr>
          <w:ilvl w:val="0"/>
          <w:numId w:val="3"/>
        </w:numPr>
        <w:spacing w:line="240" w:lineRule="auto"/>
      </w:pPr>
      <w:r w:rsidRPr="00FC4695">
        <w:t>Strong communication and interpersonal skills</w:t>
      </w:r>
    </w:p>
    <w:p w14:paraId="017AED12" w14:textId="7E08532E" w:rsidR="00FC4695" w:rsidRPr="00FC4695" w:rsidRDefault="00FC4695" w:rsidP="00FC4695">
      <w:pPr>
        <w:spacing w:line="240" w:lineRule="auto"/>
      </w:pPr>
      <w:r w:rsidRPr="00FC4695">
        <w:t>Hearing Officers are called upon when a request for review is received and must be available to complete the review within 45 days of the request. Remuneration will be provided at the rate established by Council.</w:t>
      </w:r>
      <w:r w:rsidR="000F4119">
        <w:t xml:space="preserve"> </w:t>
      </w:r>
      <w:r w:rsidR="00717EA9">
        <w:t>Hearing Officers are appointed for the term of Council.</w:t>
      </w:r>
    </w:p>
    <w:p w14:paraId="63E5701A" w14:textId="058C5E7D" w:rsidR="00FC4695" w:rsidRPr="00FC4695" w:rsidRDefault="00FC4695" w:rsidP="00FC4695">
      <w:pPr>
        <w:spacing w:line="240" w:lineRule="auto"/>
      </w:pPr>
      <w:r w:rsidRPr="00FC4695">
        <w:t xml:space="preserve">If you are interested in municipal law and contributing to your community, please submit a letter of interest outlining your qualifications and relevant experience by </w:t>
      </w:r>
      <w:r w:rsidR="000F4119">
        <w:rPr>
          <w:b/>
          <w:bCs/>
        </w:rPr>
        <w:t>November 26, 2025</w:t>
      </w:r>
      <w:r>
        <w:t xml:space="preserve"> to </w:t>
      </w:r>
      <w:hyperlink r:id="rId6" w:history="1">
        <w:r w:rsidRPr="00FC4695">
          <w:rPr>
            <w:rStyle w:val="Hyperlink"/>
          </w:rPr>
          <w:t>clerk@southglengarry.com</w:t>
        </w:r>
      </w:hyperlink>
      <w:r>
        <w:t xml:space="preserve"> or call (613) 347-1166 ext. 2102 for more information.</w:t>
      </w:r>
    </w:p>
    <w:p w14:paraId="016E6B04" w14:textId="2D0C58EE" w:rsidR="00FC4695" w:rsidRPr="00FC4695" w:rsidRDefault="00FC4695" w:rsidP="004420A1">
      <w:pPr>
        <w:spacing w:line="240" w:lineRule="auto"/>
      </w:pPr>
      <w:r>
        <w:t xml:space="preserve"> </w:t>
      </w:r>
    </w:p>
    <w:sectPr w:rsidR="00FC4695" w:rsidRPr="00FC46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13D35"/>
    <w:multiLevelType w:val="hybridMultilevel"/>
    <w:tmpl w:val="C5502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353A1"/>
    <w:multiLevelType w:val="hybridMultilevel"/>
    <w:tmpl w:val="1E2E42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E4EAD"/>
    <w:multiLevelType w:val="multilevel"/>
    <w:tmpl w:val="1CA8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698208">
    <w:abstractNumId w:val="1"/>
  </w:num>
  <w:num w:numId="2" w16cid:durableId="1698894753">
    <w:abstractNumId w:val="0"/>
  </w:num>
  <w:num w:numId="3" w16cid:durableId="1014380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5E"/>
    <w:rsid w:val="00033838"/>
    <w:rsid w:val="000F4119"/>
    <w:rsid w:val="004420A1"/>
    <w:rsid w:val="00472066"/>
    <w:rsid w:val="00487A03"/>
    <w:rsid w:val="006D239B"/>
    <w:rsid w:val="00717EA9"/>
    <w:rsid w:val="00C95DF2"/>
    <w:rsid w:val="00E2755E"/>
    <w:rsid w:val="00FC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1C6F"/>
  <w15:chartTrackingRefBased/>
  <w15:docId w15:val="{E62CE080-98CC-4A23-9FD6-DBE5E321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5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46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southglengarr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1070</Characters>
  <Application>Microsoft Office Word</Application>
  <DocSecurity>4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Campeau</dc:creator>
  <cp:keywords/>
  <dc:description/>
  <cp:lastModifiedBy>Michelle O'Shaughnessy</cp:lastModifiedBy>
  <cp:revision>2</cp:revision>
  <dcterms:created xsi:type="dcterms:W3CDTF">2025-11-07T18:09:00Z</dcterms:created>
  <dcterms:modified xsi:type="dcterms:W3CDTF">2025-11-07T18:09:00Z</dcterms:modified>
</cp:coreProperties>
</file>